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EMSI-CONTEXT.LEVEL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STRTGC</w:t>
            </w:r>
          </w:p>
        </w:tc>
        <w:tc>
          <w:tcPr>
            <w:tcW w:type="dxa" w:w="2160"/>
          </w:tcPr>
          <w:p>
            <w:r>
              <w:t xml:space="preserve">Stratégique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OPR</w:t>
            </w:r>
          </w:p>
        </w:tc>
        <w:tc>
          <w:tcPr>
            <w:tcW w:type="dxa" w:w="2160"/>
          </w:tcPr>
          <w:p>
            <w:r>
              <w:t xml:space="preserve">Opérationnel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TACTCL</w:t>
            </w:r>
          </w:p>
        </w:tc>
        <w:tc>
          <w:tcPr>
            <w:tcW w:type="dxa" w:w="2160"/>
          </w:tcPr>
          <w:p>
            <w:r>
              <w:t>Tactique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86C5C9-4589-4496-B70A-56910509276E}"/>
</file>

<file path=customXml/itemProps3.xml><?xml version="1.0" encoding="utf-8"?>
<ds:datastoreItem xmlns:ds="http://schemas.openxmlformats.org/officeDocument/2006/customXml" ds:itemID="{1BE3745A-997E-4DA0-BA6F-5F5F5042AD58}"/>
</file>

<file path=customXml/itemProps4.xml><?xml version="1.0" encoding="utf-8"?>
<ds:datastoreItem xmlns:ds="http://schemas.openxmlformats.org/officeDocument/2006/customXml" ds:itemID="{60AB080A-373B-48FC-A4A6-DED48F69A98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