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EMSI-CONTEXT.MSGTYPE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ACK</w:t>
            </w:r>
          </w:p>
        </w:tc>
        <w:tc>
          <w:tcPr>
            <w:tcW w:type="dxa" w:w="2160"/>
          </w:tcPr>
          <w:p>
            <w:r>
              <w:t>Reçu et accepté</w:t>
            </w:r>
          </w:p>
        </w:tc>
        <w:tc>
          <w:tcPr>
            <w:tcW w:type="dxa" w:w="2160"/>
          </w:tcPr>
          <w:p>
            <w:r>
              <w:t>Accuse réception et acceptation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ALERT</w:t>
            </w:r>
          </w:p>
        </w:tc>
        <w:tc>
          <w:tcPr>
            <w:tcW w:type="dxa" w:w="2160"/>
          </w:tcPr>
          <w:p>
            <w:r>
              <w:t>Alerte</w:t>
            </w:r>
          </w:p>
        </w:tc>
        <w:tc>
          <w:tcPr>
            <w:tcW w:type="dxa" w:w="2160"/>
          </w:tcPr>
          <w:p>
            <w:r>
              <w:t>Information initiale nécessitant l'attention des destinataires ciblés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CANCEL</w:t>
            </w:r>
          </w:p>
        </w:tc>
        <w:tc>
          <w:tcPr>
            <w:tcW w:type="dxa" w:w="2160"/>
          </w:tcPr>
          <w:p>
            <w:r>
              <w:t>Annulé</w:t>
            </w:r>
          </w:p>
        </w:tc>
        <w:tc>
          <w:tcPr>
            <w:tcW w:type="dxa" w:w="2160"/>
          </w:tcPr>
          <w:p>
            <w:r>
              <w:t>Annule le(s) message(s) précédent(s)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ERROR</w:t>
            </w:r>
          </w:p>
        </w:tc>
        <w:tc>
          <w:tcPr>
            <w:tcW w:type="dxa" w:w="2160"/>
          </w:tcPr>
          <w:p>
            <w:r>
              <w:t>Erreur</w:t>
            </w:r>
          </w:p>
        </w:tc>
        <w:tc>
          <w:tcPr>
            <w:tcW w:type="dxa" w:w="2160"/>
          </w:tcPr>
          <w:p>
            <w:r>
              <w:t>Indique le rejet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UPDATE</w:t>
            </w:r>
          </w:p>
        </w:tc>
        <w:tc>
          <w:tcPr>
            <w:tcW w:type="dxa" w:w="2160"/>
          </w:tcPr>
          <w:p>
            <w:r>
              <w:t>Mis à jour</w:t>
            </w:r>
          </w:p>
        </w:tc>
        <w:tc>
          <w:tcPr>
            <w:tcW w:type="dxa" w:w="2160"/>
          </w:tcPr>
          <w:p>
            <w:r>
              <w:t>Met à jour et remplace le(s) message(s) précédent(s) identifié(s) en référence.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82C83F-4C96-4D97-8C27-6F8ECFF84058}"/>
</file>

<file path=customXml/itemProps3.xml><?xml version="1.0" encoding="utf-8"?>
<ds:datastoreItem xmlns:ds="http://schemas.openxmlformats.org/officeDocument/2006/customXml" ds:itemID="{99715E4B-E980-40EF-B940-1D45397BC691}"/>
</file>

<file path=customXml/itemProps4.xml><?xml version="1.0" encoding="utf-8"?>
<ds:datastoreItem xmlns:ds="http://schemas.openxmlformats.org/officeDocument/2006/customXml" ds:itemID="{1DD05382-500A-4B18-9BEA-0EAA67DD14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